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772" w:rsidRPr="005511E6" w:rsidRDefault="00EF2772" w:rsidP="00EF2772">
      <w:pPr>
        <w:ind w:firstLine="540"/>
        <w:jc w:val="center"/>
        <w:rPr>
          <w:rFonts w:ascii="宋体" w:hAnsi="宋体" w:hint="eastAsia"/>
          <w:b/>
          <w:kern w:val="0"/>
          <w:sz w:val="32"/>
          <w:szCs w:val="32"/>
        </w:rPr>
      </w:pPr>
      <w:bookmarkStart w:id="0" w:name="_GoBack"/>
      <w:bookmarkEnd w:id="0"/>
      <w:r w:rsidRPr="005511E6">
        <w:rPr>
          <w:rFonts w:ascii="宋体" w:hAnsi="宋体" w:hint="eastAsia"/>
          <w:b/>
          <w:kern w:val="0"/>
          <w:sz w:val="32"/>
          <w:szCs w:val="32"/>
        </w:rPr>
        <w:t>关于危废经营许可证和定期资格交易的承诺函</w:t>
      </w:r>
    </w:p>
    <w:p w:rsidR="00EF2772" w:rsidRDefault="00EF2772" w:rsidP="00EF2772">
      <w:pPr>
        <w:rPr>
          <w:rFonts w:ascii="宋体" w:hAnsi="宋体" w:cs="微软雅黑"/>
          <w:color w:val="000000"/>
          <w:sz w:val="24"/>
        </w:rPr>
      </w:pPr>
    </w:p>
    <w:p w:rsidR="00EF2772" w:rsidRPr="00F34B89" w:rsidRDefault="00EF2772" w:rsidP="00EF2772">
      <w:pPr>
        <w:spacing w:beforeLines="50" w:before="156" w:afterLines="50" w:after="156"/>
        <w:ind w:firstLineChars="200" w:firstLine="480"/>
        <w:rPr>
          <w:rFonts w:ascii="仿宋" w:eastAsia="仿宋" w:hAnsi="仿宋" w:cs="微软雅黑"/>
          <w:color w:val="000000"/>
          <w:sz w:val="24"/>
        </w:rPr>
      </w:pPr>
      <w:r w:rsidRPr="00F34B89">
        <w:rPr>
          <w:rFonts w:ascii="仿宋" w:eastAsia="仿宋" w:hAnsi="仿宋" w:cs="微软雅黑" w:hint="eastAsia"/>
          <w:color w:val="000000"/>
          <w:sz w:val="24"/>
        </w:rPr>
        <w:t>鉴于本公司的危险废物经营许可证（以下简称“许可证”）将于______年______月______日到期，但本公司需要参加苏州产权交易中心苏州市加工贸易废料交易平台（以下简称“平台”）2020年度危险废物交易，特作出如下承诺：</w:t>
      </w:r>
    </w:p>
    <w:p w:rsidR="00EF2772" w:rsidRPr="00F34B89" w:rsidRDefault="00EF2772" w:rsidP="00EF2772">
      <w:pPr>
        <w:spacing w:beforeLines="50" w:before="156" w:afterLines="50" w:after="156"/>
        <w:ind w:firstLineChars="200" w:firstLine="480"/>
        <w:rPr>
          <w:rFonts w:ascii="仿宋" w:eastAsia="仿宋" w:hAnsi="仿宋" w:cs="微软雅黑" w:hint="eastAsia"/>
          <w:color w:val="000000"/>
          <w:sz w:val="24"/>
        </w:rPr>
      </w:pPr>
      <w:r w:rsidRPr="00F34B89">
        <w:rPr>
          <w:rFonts w:ascii="仿宋" w:eastAsia="仿宋" w:hAnsi="仿宋" w:cs="微软雅黑" w:hint="eastAsia"/>
          <w:color w:val="000000"/>
          <w:sz w:val="24"/>
        </w:rPr>
        <w:t>一、本公司已认真阅读平台网站上发布的《关于2020年加工贸易废料交易平台危险废料申报公告》和《关于2020年加工贸易废料交易平台危险废料申报补充公告》，同意并愿意按照公告内容参与平台2</w:t>
      </w:r>
      <w:r w:rsidRPr="00F34B89">
        <w:rPr>
          <w:rFonts w:ascii="仿宋" w:eastAsia="仿宋" w:hAnsi="仿宋" w:cs="微软雅黑"/>
          <w:color w:val="000000"/>
          <w:sz w:val="24"/>
        </w:rPr>
        <w:t>020</w:t>
      </w:r>
      <w:r w:rsidRPr="00F34B89">
        <w:rPr>
          <w:rFonts w:ascii="仿宋" w:eastAsia="仿宋" w:hAnsi="仿宋" w:cs="微软雅黑" w:hint="eastAsia"/>
          <w:color w:val="000000"/>
          <w:sz w:val="24"/>
        </w:rPr>
        <w:t>年度危险</w:t>
      </w:r>
      <w:r>
        <w:rPr>
          <w:rFonts w:ascii="仿宋" w:eastAsia="仿宋" w:hAnsi="仿宋" w:cs="微软雅黑" w:hint="eastAsia"/>
          <w:color w:val="000000"/>
          <w:sz w:val="24"/>
        </w:rPr>
        <w:t>废料</w:t>
      </w:r>
      <w:r w:rsidRPr="00F34B89">
        <w:rPr>
          <w:rFonts w:ascii="仿宋" w:eastAsia="仿宋" w:hAnsi="仿宋" w:cs="微软雅黑" w:hint="eastAsia"/>
          <w:color w:val="000000"/>
          <w:sz w:val="24"/>
        </w:rPr>
        <w:t>定期资格交易。</w:t>
      </w:r>
    </w:p>
    <w:p w:rsidR="00EF2772" w:rsidRPr="00F34B89" w:rsidRDefault="00EF2772" w:rsidP="00EF2772">
      <w:pPr>
        <w:spacing w:beforeLines="50" w:before="156" w:afterLines="50" w:after="156"/>
        <w:ind w:firstLineChars="200" w:firstLine="480"/>
        <w:rPr>
          <w:rFonts w:ascii="仿宋" w:eastAsia="仿宋" w:hAnsi="仿宋" w:cs="微软雅黑"/>
          <w:color w:val="000000"/>
          <w:sz w:val="24"/>
        </w:rPr>
      </w:pPr>
      <w:r w:rsidRPr="00F34B89">
        <w:rPr>
          <w:rFonts w:ascii="仿宋" w:eastAsia="仿宋" w:hAnsi="仿宋" w:cs="微软雅黑" w:hint="eastAsia"/>
          <w:color w:val="000000"/>
          <w:sz w:val="24"/>
        </w:rPr>
        <w:t>二、本公司将积极获取新的许可证，并自愿向交易中心按常规竞价会保证金的1.5倍缴纳保证金（包括危险废物和普通废物交易），以取得申购资格。</w:t>
      </w:r>
    </w:p>
    <w:p w:rsidR="00EF2772" w:rsidRPr="00F34B89" w:rsidRDefault="00EF2772" w:rsidP="00EF2772">
      <w:pPr>
        <w:spacing w:beforeLines="50" w:before="156" w:afterLines="50" w:after="156"/>
        <w:ind w:firstLineChars="200" w:firstLine="480"/>
        <w:rPr>
          <w:rFonts w:ascii="仿宋" w:eastAsia="仿宋" w:hAnsi="仿宋" w:cs="微软雅黑" w:hint="eastAsia"/>
          <w:color w:val="000000"/>
          <w:sz w:val="24"/>
        </w:rPr>
      </w:pPr>
      <w:r w:rsidRPr="00F34B89">
        <w:rPr>
          <w:rFonts w:ascii="仿宋" w:eastAsia="仿宋" w:hAnsi="仿宋" w:cs="微软雅黑" w:hint="eastAsia"/>
          <w:color w:val="000000"/>
          <w:sz w:val="24"/>
        </w:rPr>
        <w:t>三、本公司承诺将在许可证到期前提前1</w:t>
      </w:r>
      <w:r w:rsidRPr="00F34B89">
        <w:rPr>
          <w:rFonts w:ascii="仿宋" w:eastAsia="仿宋" w:hAnsi="仿宋" w:cs="微软雅黑"/>
          <w:color w:val="000000"/>
          <w:sz w:val="24"/>
        </w:rPr>
        <w:t>5</w:t>
      </w:r>
      <w:r w:rsidRPr="00F34B89">
        <w:rPr>
          <w:rFonts w:ascii="仿宋" w:eastAsia="仿宋" w:hAnsi="仿宋" w:cs="微软雅黑" w:hint="eastAsia"/>
          <w:color w:val="000000"/>
          <w:sz w:val="24"/>
        </w:rPr>
        <w:t>个工作日向交易中心提交新证，且新证的许可经营范围应当包括拟申购或已达成的交易内容，逾期或许可经营范围不包括拟申购或已达成的交易内容，则不具备危险废物回收经营资质，无法参与申购；已经达成交易的，因不具备履约资质，视为本公司构成违约，同意按照本公司已经缴纳的1.5倍保证金全额赔付加贸企业（扣除交易中心挂牌费用后），加贸企业可重新申请挂牌转让。</w:t>
      </w:r>
    </w:p>
    <w:p w:rsidR="00EF2772" w:rsidRPr="00F34B89" w:rsidRDefault="00EF2772" w:rsidP="00EF2772">
      <w:pPr>
        <w:spacing w:beforeLines="50" w:before="156" w:afterLines="50" w:after="156"/>
        <w:ind w:firstLineChars="200" w:firstLine="480"/>
        <w:rPr>
          <w:rFonts w:ascii="仿宋" w:eastAsia="仿宋" w:hAnsi="仿宋" w:cs="微软雅黑"/>
          <w:color w:val="000000"/>
          <w:sz w:val="24"/>
        </w:rPr>
      </w:pPr>
      <w:r w:rsidRPr="00F34B89">
        <w:rPr>
          <w:rFonts w:ascii="仿宋" w:eastAsia="仿宋" w:hAnsi="仿宋" w:cs="微软雅黑" w:hint="eastAsia"/>
          <w:color w:val="000000"/>
          <w:sz w:val="24"/>
        </w:rPr>
        <w:t>四、本公司承诺将合理评估更换许可证的时间，理性参与竞价，不得以估算错误、申请失误、环保部门延迟发放许可证等任何理由要求交易中心退还已经缴纳的保证金。</w:t>
      </w:r>
    </w:p>
    <w:p w:rsidR="00EF2772" w:rsidRPr="00F34B89" w:rsidRDefault="00EF2772" w:rsidP="00EF2772">
      <w:pPr>
        <w:spacing w:beforeLines="50" w:before="156" w:afterLines="50" w:after="156"/>
        <w:ind w:firstLineChars="200" w:firstLine="480"/>
        <w:rPr>
          <w:rFonts w:ascii="仿宋" w:eastAsia="仿宋" w:hAnsi="仿宋" w:cs="微软雅黑" w:hint="eastAsia"/>
          <w:color w:val="000000"/>
          <w:sz w:val="24"/>
        </w:rPr>
      </w:pPr>
    </w:p>
    <w:p w:rsidR="00EF2772" w:rsidRPr="00F34B89" w:rsidRDefault="00EF2772" w:rsidP="00EF2772">
      <w:pPr>
        <w:spacing w:beforeLines="50" w:before="156" w:afterLines="50" w:after="156"/>
        <w:ind w:firstLineChars="200" w:firstLine="480"/>
        <w:rPr>
          <w:rFonts w:ascii="仿宋" w:eastAsia="仿宋" w:hAnsi="仿宋" w:cs="微软雅黑"/>
          <w:color w:val="000000"/>
          <w:sz w:val="24"/>
        </w:rPr>
      </w:pPr>
      <w:r w:rsidRPr="00F34B89">
        <w:rPr>
          <w:rFonts w:ascii="仿宋" w:eastAsia="仿宋" w:hAnsi="仿宋" w:cs="微软雅黑" w:hint="eastAsia"/>
          <w:color w:val="000000"/>
          <w:sz w:val="24"/>
        </w:rPr>
        <w:t xml:space="preserve">特此承诺！ </w:t>
      </w:r>
      <w:r w:rsidRPr="00F34B89">
        <w:rPr>
          <w:rFonts w:ascii="仿宋" w:eastAsia="仿宋" w:hAnsi="仿宋" w:cs="微软雅黑"/>
          <w:color w:val="000000"/>
          <w:sz w:val="24"/>
        </w:rPr>
        <w:t xml:space="preserve">                          </w:t>
      </w:r>
    </w:p>
    <w:p w:rsidR="00EF2772" w:rsidRPr="00F34B89" w:rsidRDefault="00EF2772" w:rsidP="00EF2772">
      <w:pPr>
        <w:spacing w:beforeLines="50" w:before="156" w:afterLines="50" w:after="156"/>
        <w:rPr>
          <w:rFonts w:ascii="仿宋" w:eastAsia="仿宋" w:hAnsi="仿宋" w:cs="微软雅黑" w:hint="eastAsia"/>
          <w:color w:val="000000"/>
          <w:sz w:val="24"/>
        </w:rPr>
      </w:pPr>
    </w:p>
    <w:p w:rsidR="00EF2772" w:rsidRPr="00F34B89" w:rsidRDefault="00EF2772" w:rsidP="00EF2772">
      <w:pPr>
        <w:spacing w:beforeLines="50" w:before="156" w:afterLines="50" w:after="156"/>
        <w:ind w:firstLineChars="200" w:firstLine="480"/>
        <w:jc w:val="center"/>
        <w:rPr>
          <w:rFonts w:ascii="仿宋" w:eastAsia="仿宋" w:hAnsi="仿宋" w:cs="微软雅黑"/>
          <w:color w:val="000000"/>
          <w:sz w:val="24"/>
        </w:rPr>
      </w:pPr>
      <w:r>
        <w:rPr>
          <w:rFonts w:ascii="仿宋" w:eastAsia="仿宋" w:hAnsi="仿宋" w:cs="微软雅黑" w:hint="eastAsia"/>
          <w:color w:val="000000"/>
          <w:sz w:val="24"/>
        </w:rPr>
        <w:t xml:space="preserve"> </w:t>
      </w:r>
      <w:r>
        <w:rPr>
          <w:rFonts w:ascii="仿宋" w:eastAsia="仿宋" w:hAnsi="仿宋" w:cs="微软雅黑"/>
          <w:color w:val="000000"/>
          <w:sz w:val="24"/>
        </w:rPr>
        <w:t xml:space="preserve">                         </w:t>
      </w:r>
      <w:r w:rsidRPr="00F34B89">
        <w:rPr>
          <w:rFonts w:ascii="仿宋" w:eastAsia="仿宋" w:hAnsi="仿宋" w:cs="微软雅黑" w:hint="eastAsia"/>
          <w:color w:val="000000"/>
          <w:sz w:val="24"/>
        </w:rPr>
        <w:t>承诺人：（企业名称）</w:t>
      </w:r>
    </w:p>
    <w:p w:rsidR="00EF2772" w:rsidRPr="00F34B89" w:rsidRDefault="00EF2772" w:rsidP="00EF2772">
      <w:pPr>
        <w:spacing w:beforeLines="50" w:before="156" w:afterLines="50" w:after="156"/>
        <w:ind w:firstLineChars="200" w:firstLine="480"/>
        <w:jc w:val="center"/>
        <w:rPr>
          <w:rFonts w:ascii="仿宋" w:eastAsia="仿宋" w:hAnsi="仿宋" w:cs="微软雅黑" w:hint="eastAsia"/>
          <w:color w:val="000000"/>
          <w:sz w:val="24"/>
        </w:rPr>
      </w:pPr>
      <w:r>
        <w:rPr>
          <w:rFonts w:ascii="仿宋" w:eastAsia="仿宋" w:hAnsi="仿宋" w:cs="微软雅黑"/>
          <w:color w:val="000000"/>
          <w:sz w:val="24"/>
        </w:rPr>
        <w:t xml:space="preserve">                            </w:t>
      </w:r>
      <w:r w:rsidRPr="00F34B89">
        <w:rPr>
          <w:rFonts w:ascii="仿宋" w:eastAsia="仿宋" w:hAnsi="仿宋" w:cs="微软雅黑" w:hint="eastAsia"/>
          <w:color w:val="000000"/>
          <w:sz w:val="24"/>
        </w:rPr>
        <w:t>日期：    年   月   日</w:t>
      </w:r>
    </w:p>
    <w:p w:rsidR="0072695F" w:rsidRDefault="0072695F"/>
    <w:sectPr w:rsidR="0072695F" w:rsidSect="00244AF5">
      <w:pgSz w:w="11906" w:h="16838"/>
      <w:pgMar w:top="1361" w:right="1701" w:bottom="1361"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25C" w:rsidRDefault="0056725C" w:rsidP="0087352A">
      <w:r>
        <w:separator/>
      </w:r>
    </w:p>
  </w:endnote>
  <w:endnote w:type="continuationSeparator" w:id="0">
    <w:p w:rsidR="0056725C" w:rsidRDefault="0056725C" w:rsidP="0087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25C" w:rsidRDefault="0056725C" w:rsidP="0087352A">
      <w:r>
        <w:separator/>
      </w:r>
    </w:p>
  </w:footnote>
  <w:footnote w:type="continuationSeparator" w:id="0">
    <w:p w:rsidR="0056725C" w:rsidRDefault="0056725C" w:rsidP="00873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52A"/>
    <w:rsid w:val="00147F2F"/>
    <w:rsid w:val="00244AF5"/>
    <w:rsid w:val="004C1A5E"/>
    <w:rsid w:val="004C6564"/>
    <w:rsid w:val="0056725C"/>
    <w:rsid w:val="0072695F"/>
    <w:rsid w:val="0087352A"/>
    <w:rsid w:val="00947FEB"/>
    <w:rsid w:val="00B0277C"/>
    <w:rsid w:val="00B35111"/>
    <w:rsid w:val="00C254FF"/>
    <w:rsid w:val="00D23530"/>
    <w:rsid w:val="00DA6384"/>
    <w:rsid w:val="00EF2772"/>
    <w:rsid w:val="00F434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0CF0BD-9B11-4206-AA99-77BA11D8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52A"/>
    <w:pPr>
      <w:widowControl w:val="0"/>
      <w:jc w:val="both"/>
    </w:pPr>
    <w:rPr>
      <w:kern w:val="2"/>
      <w:sz w:val="21"/>
      <w:szCs w:val="22"/>
    </w:rPr>
  </w:style>
  <w:style w:type="paragraph" w:styleId="2">
    <w:name w:val="heading 2"/>
    <w:basedOn w:val="a"/>
    <w:next w:val="a"/>
    <w:link w:val="2Char"/>
    <w:uiPriority w:val="9"/>
    <w:unhideWhenUsed/>
    <w:qFormat/>
    <w:rsid w:val="00147F2F"/>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147F2F"/>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147F2F"/>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35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352A"/>
    <w:rPr>
      <w:sz w:val="18"/>
      <w:szCs w:val="18"/>
    </w:rPr>
  </w:style>
  <w:style w:type="paragraph" w:styleId="a4">
    <w:name w:val="footer"/>
    <w:basedOn w:val="a"/>
    <w:link w:val="Char0"/>
    <w:uiPriority w:val="99"/>
    <w:unhideWhenUsed/>
    <w:rsid w:val="0087352A"/>
    <w:pPr>
      <w:tabs>
        <w:tab w:val="center" w:pos="4153"/>
        <w:tab w:val="right" w:pos="8306"/>
      </w:tabs>
      <w:snapToGrid w:val="0"/>
      <w:jc w:val="left"/>
    </w:pPr>
    <w:rPr>
      <w:sz w:val="18"/>
      <w:szCs w:val="18"/>
    </w:rPr>
  </w:style>
  <w:style w:type="character" w:customStyle="1" w:styleId="Char0">
    <w:name w:val="页脚 Char"/>
    <w:basedOn w:val="a0"/>
    <w:link w:val="a4"/>
    <w:uiPriority w:val="99"/>
    <w:rsid w:val="0087352A"/>
    <w:rPr>
      <w:sz w:val="18"/>
      <w:szCs w:val="18"/>
    </w:rPr>
  </w:style>
  <w:style w:type="character" w:customStyle="1" w:styleId="2Char">
    <w:name w:val="标题 2 Char"/>
    <w:basedOn w:val="a0"/>
    <w:link w:val="2"/>
    <w:uiPriority w:val="9"/>
    <w:rsid w:val="00147F2F"/>
    <w:rPr>
      <w:rFonts w:ascii="Cambria" w:eastAsia="宋体" w:hAnsi="Cambria" w:cs="Times New Roman"/>
      <w:b/>
      <w:bCs/>
      <w:sz w:val="32"/>
      <w:szCs w:val="32"/>
    </w:rPr>
  </w:style>
  <w:style w:type="character" w:customStyle="1" w:styleId="3Char">
    <w:name w:val="标题 3 Char"/>
    <w:basedOn w:val="a0"/>
    <w:link w:val="3"/>
    <w:uiPriority w:val="9"/>
    <w:rsid w:val="00147F2F"/>
    <w:rPr>
      <w:b/>
      <w:bCs/>
      <w:sz w:val="32"/>
      <w:szCs w:val="32"/>
    </w:rPr>
  </w:style>
  <w:style w:type="character" w:customStyle="1" w:styleId="4Char">
    <w:name w:val="标题 4 Char"/>
    <w:basedOn w:val="a0"/>
    <w:link w:val="4"/>
    <w:uiPriority w:val="9"/>
    <w:rsid w:val="00147F2F"/>
    <w:rPr>
      <w:rFonts w:ascii="Cambria" w:eastAsia="宋体" w:hAnsi="Cambria"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微软中国</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renjie</dc:creator>
  <cp:keywords/>
  <cp:lastModifiedBy>wei</cp:lastModifiedBy>
  <cp:revision>2</cp:revision>
  <dcterms:created xsi:type="dcterms:W3CDTF">2019-11-07T07:00:00Z</dcterms:created>
  <dcterms:modified xsi:type="dcterms:W3CDTF">2019-11-07T07:00:00Z</dcterms:modified>
</cp:coreProperties>
</file>